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84" w:rsidRPr="00C97D84" w:rsidRDefault="00C97D84" w:rsidP="00C97D84">
      <w:pPr>
        <w:pStyle w:val="a3"/>
        <w:spacing w:line="360" w:lineRule="auto"/>
        <w:ind w:firstLine="708"/>
        <w:jc w:val="center"/>
        <w:rPr>
          <w:b/>
          <w:color w:val="000000"/>
        </w:rPr>
      </w:pPr>
      <w:r w:rsidRPr="00C97D84">
        <w:rPr>
          <w:b/>
          <w:color w:val="000000"/>
        </w:rPr>
        <w:t>ТРЕБОВАНИЯ К ТЕКСТОВОЙ ЧАСТИ КУРСОВОЙ РАБОТЫ</w:t>
      </w:r>
    </w:p>
    <w:p w:rsidR="008622B9" w:rsidRPr="00F545FD" w:rsidRDefault="008622B9" w:rsidP="00F545FD">
      <w:pPr>
        <w:pStyle w:val="a3"/>
        <w:spacing w:line="360" w:lineRule="auto"/>
        <w:ind w:firstLine="708"/>
        <w:jc w:val="both"/>
        <w:rPr>
          <w:rFonts w:ascii="Tahoma" w:hAnsi="Tahoma" w:cs="Tahoma"/>
          <w:color w:val="000000"/>
        </w:rPr>
      </w:pPr>
      <w:r w:rsidRPr="00F545FD">
        <w:rPr>
          <w:color w:val="000000"/>
        </w:rPr>
        <w:t>Курсовая работа (курсовой проект) - это серьезная комплексная объемная учебно-научная работа, носящая исследовательский или проектный характер и предполагающая творческий подход студента к проработке ее содержания; тщательность, грамотность оформления. Студент, подготавливая курсовую работу (проект), систематизирует, углубляет и закрепляет знания, полученные в процессе обучения.</w:t>
      </w:r>
      <w:r w:rsidRPr="00F545FD">
        <w:rPr>
          <w:color w:val="000000"/>
        </w:rPr>
        <w:br/>
        <w:t>         Подготовка курсовых работ (проектов) предусматривается учебными планами и рабочими программами по специальным профилирующим дисциплинам.</w:t>
      </w:r>
      <w:r w:rsidRPr="00F545FD">
        <w:rPr>
          <w:color w:val="000000"/>
        </w:rPr>
        <w:br/>
        <w:t>         В связи с тем, что на сегодняшний день не существует государственных нормативных документов, которые бы специально регулировали оформление контрольной, курсовой или любой другой письменной студенческой работы, для оформления текстовых документов можно воспользоваться следующими ГОСТами:</w:t>
      </w:r>
    </w:p>
    <w:p w:rsidR="008622B9" w:rsidRDefault="008622B9" w:rsidP="00F545FD">
      <w:pPr>
        <w:pStyle w:val="a3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>
        <w:rPr>
          <w:color w:val="000000"/>
        </w:rPr>
        <w:t>. </w:t>
      </w:r>
      <w:hyperlink r:id="rId8" w:tgtFrame="_blank" w:history="1">
        <w:r>
          <w:rPr>
            <w:rStyle w:val="a4"/>
            <w:color w:val="006699"/>
          </w:rPr>
          <w:t>ГОСТ 7.32-2001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«Отчет о научно-исследовательской работе. Структура и правила оформления».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2. </w:t>
      </w:r>
      <w:hyperlink r:id="rId9" w:tgtFrame="_blank" w:history="1">
        <w:r>
          <w:rPr>
            <w:rStyle w:val="a4"/>
            <w:color w:val="006699"/>
          </w:rPr>
          <w:t>ГОСТ 2.105-95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«Общие требования к текстовым документам»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3. </w:t>
      </w:r>
      <w:hyperlink r:id="rId10" w:tgtFrame="_blank" w:history="1">
        <w:r>
          <w:rPr>
            <w:rStyle w:val="a4"/>
            <w:color w:val="006699"/>
          </w:rPr>
          <w:t xml:space="preserve">ГОСТ </w:t>
        </w:r>
        <w:proofErr w:type="gramStart"/>
        <w:r>
          <w:rPr>
            <w:rStyle w:val="a4"/>
            <w:color w:val="006699"/>
          </w:rPr>
          <w:t>Р</w:t>
        </w:r>
        <w:proofErr w:type="gramEnd"/>
        <w:r>
          <w:rPr>
            <w:rStyle w:val="a4"/>
            <w:color w:val="006699"/>
          </w:rPr>
          <w:t xml:space="preserve"> 7.0.5-2008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«Библиографическая ссылка. Общие требования и правила составления»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4. </w:t>
      </w:r>
      <w:hyperlink r:id="rId11" w:tgtFrame="_blank" w:history="1">
        <w:r>
          <w:rPr>
            <w:rStyle w:val="a4"/>
            <w:color w:val="006699"/>
          </w:rPr>
          <w:t>ГОСТ 7.1-2003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«Библиографическая запись. Библиографическое описание. Общие требования и правила составления»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5. </w:t>
      </w:r>
      <w:hyperlink r:id="rId12" w:tgtFrame="_blank" w:history="1">
        <w:r>
          <w:rPr>
            <w:rStyle w:val="a4"/>
            <w:color w:val="006699"/>
          </w:rPr>
          <w:t>ГОСТ 7.80-2000</w:t>
        </w:r>
      </w:hyperlink>
      <w:r>
        <w:rPr>
          <w:color w:val="000000"/>
        </w:rPr>
        <w:t>. «Библиографическая запись. Заголовок. Общие требования и правила составления»</w:t>
      </w:r>
      <w:r>
        <w:rPr>
          <w:color w:val="000000"/>
        </w:rPr>
        <w:br/>
        <w:t>6. </w:t>
      </w:r>
      <w:hyperlink r:id="rId13" w:tgtFrame="_blank" w:history="1">
        <w:r>
          <w:rPr>
            <w:rStyle w:val="a4"/>
            <w:color w:val="006699"/>
          </w:rPr>
          <w:t xml:space="preserve">ГОСТ </w:t>
        </w:r>
        <w:proofErr w:type="gramStart"/>
        <w:r>
          <w:rPr>
            <w:rStyle w:val="a4"/>
            <w:color w:val="006699"/>
          </w:rPr>
          <w:t>Р</w:t>
        </w:r>
        <w:proofErr w:type="gramEnd"/>
        <w:r>
          <w:rPr>
            <w:rStyle w:val="a4"/>
            <w:color w:val="006699"/>
          </w:rPr>
          <w:t xml:space="preserve"> 6.30-2003</w:t>
        </w:r>
      </w:hyperlink>
      <w:r>
        <w:rPr>
          <w:color w:val="000000"/>
        </w:rPr>
        <w:t>. Унифицированные системы документации. Унифицированная система организационно-распорядительной документации. Требования к оформлению документов.</w:t>
      </w:r>
    </w:p>
    <w:p w:rsidR="008622B9" w:rsidRDefault="008622B9" w:rsidP="00F545FD">
      <w:pPr>
        <w:pStyle w:val="a3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</w:rPr>
        <w:t>        Обычно контрольная, курсовая или любая другая письменная работа студента состоит из следующих разделов:</w:t>
      </w:r>
      <w:r>
        <w:rPr>
          <w:color w:val="000000"/>
        </w:rPr>
        <w:br/>
        <w:t>1. Титульный лист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2. Содержание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3. Введение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4. Основная часть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5. Заключение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lastRenderedPageBreak/>
        <w:t>6. Список использованной литературы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7. Приложения</w:t>
      </w:r>
    </w:p>
    <w:p w:rsidR="008622B9" w:rsidRDefault="008622B9" w:rsidP="00F545FD">
      <w:pPr>
        <w:pStyle w:val="a3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</w:rPr>
        <w:t xml:space="preserve">        </w:t>
      </w:r>
      <w:proofErr w:type="gramStart"/>
      <w:r>
        <w:rPr>
          <w:color w:val="000000"/>
        </w:rPr>
        <w:t>На</w:t>
      </w:r>
      <w:r>
        <w:rPr>
          <w:rStyle w:val="apple-converted-space"/>
          <w:color w:val="000000"/>
        </w:rPr>
        <w:t> </w:t>
      </w:r>
      <w:hyperlink r:id="rId14" w:tgtFrame="_blank" w:history="1">
        <w:r>
          <w:rPr>
            <w:rStyle w:val="a4"/>
            <w:b/>
            <w:bCs/>
            <w:color w:val="006699"/>
          </w:rPr>
          <w:t>титульном листе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 указывается название учебного заведения,  кафедра, дисциплина, тема, (в контрольных работах – вариант), факультет, курс, специальность, учебный шифр, Ф.И.О. студента, год выполнения работы.</w:t>
      </w:r>
      <w:proofErr w:type="gramEnd"/>
      <w:r>
        <w:rPr>
          <w:color w:val="000000"/>
        </w:rPr>
        <w:br/>
        <w:t>       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u w:val="single"/>
        </w:rPr>
        <w:t>Содержание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(с указанием страниц) располагается на втором листе курсовой работы. Включает введение, наименование всех разделов, подразделов, 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работы.</w:t>
      </w:r>
      <w:r>
        <w:rPr>
          <w:color w:val="000000"/>
        </w:rPr>
        <w:br/>
        <w:t>       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u w:val="single"/>
        </w:rPr>
        <w:t>Введение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должно содержать общую постановку цели работы, оценку современного состояния решаемой научно-технической проблемы, основание и исходные данные для разработки темы.</w:t>
      </w:r>
      <w:r>
        <w:rPr>
          <w:color w:val="000000"/>
        </w:rPr>
        <w:br/>
        <w:t>        В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u w:val="single"/>
        </w:rPr>
        <w:t>основной части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непосредственно раскрывается проблема. При этом важно не только продемонстрировать существо вопроса, но и отразить особенности трактовок различных авторов.</w:t>
      </w:r>
      <w:r>
        <w:rPr>
          <w:color w:val="000000"/>
        </w:rPr>
        <w:br/>
        <w:t>       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u w:val="single"/>
        </w:rPr>
        <w:t>Заключение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содержит выводы, итоги курсовой работы, где поощряется самостоятельность суждений и оценок.</w:t>
      </w:r>
      <w:r>
        <w:rPr>
          <w:color w:val="000000"/>
        </w:rPr>
        <w:br/>
        <w:t>       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u w:val="single"/>
        </w:rPr>
        <w:t>Перечень использованной литературы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следует оформлять в виде библиографического списка.</w:t>
      </w:r>
      <w:r>
        <w:rPr>
          <w:color w:val="000000"/>
        </w:rPr>
        <w:br/>
        <w:t>        Чертежи, таблицы, графические материалы могут быть представлены либо по ходу изложения материала в основной части работы, либо в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u w:val="single"/>
        </w:rPr>
        <w:t>разделе «Приложения».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  приложения также могут быть включены:</w:t>
      </w:r>
      <w:r>
        <w:rPr>
          <w:color w:val="000000"/>
        </w:rPr>
        <w:br/>
        <w:t>- промежуточные математические доказательства, формулы и расчеты;</w:t>
      </w:r>
      <w:r>
        <w:rPr>
          <w:color w:val="000000"/>
        </w:rPr>
        <w:br/>
        <w:t>- таблицы вспомогательных цифровых данных;</w:t>
      </w:r>
      <w:r>
        <w:rPr>
          <w:color w:val="000000"/>
        </w:rPr>
        <w:br/>
        <w:t>- протоколы испытаний;</w:t>
      </w:r>
      <w:r>
        <w:rPr>
          <w:color w:val="000000"/>
        </w:rPr>
        <w:br/>
        <w:t>- описание аппаратуры и приборов, применяемых при проведении экспериментов, измерений и испытаний;</w:t>
      </w:r>
      <w:r>
        <w:rPr>
          <w:color w:val="000000"/>
        </w:rPr>
        <w:br/>
        <w:t>- иллюстрации вспомогательного характера.</w:t>
      </w:r>
    </w:p>
    <w:p w:rsidR="008622B9" w:rsidRDefault="008622B9" w:rsidP="00F545FD">
      <w:pPr>
        <w:pStyle w:val="a3"/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b/>
          <w:bCs/>
          <w:i/>
          <w:iCs/>
          <w:color w:val="000000"/>
        </w:rPr>
        <w:t>Общие требования:</w:t>
      </w:r>
    </w:p>
    <w:p w:rsidR="008622B9" w:rsidRDefault="008622B9" w:rsidP="00F545FD">
      <w:pPr>
        <w:pStyle w:val="a3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</w:rPr>
        <w:t xml:space="preserve">        По ГОСТ 7.32-2001 текст печатается на одной стороне листа белой бумаги формата </w:t>
      </w:r>
      <w:r>
        <w:rPr>
          <w:color w:val="000000"/>
        </w:rPr>
        <w:lastRenderedPageBreak/>
        <w:t>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через полтора интервала. Цвет шрифта - черный. </w:t>
      </w:r>
      <w:r w:rsidRPr="00F545FD">
        <w:rPr>
          <w:b/>
          <w:color w:val="000000"/>
        </w:rPr>
        <w:t>Размер шрифта</w:t>
      </w:r>
      <w:r>
        <w:rPr>
          <w:color w:val="000000"/>
        </w:rPr>
        <w:t xml:space="preserve"> (кегль) - не менее 12. Обычная практика - кегль 14. ГОСТ не определяет тип шрифта, но обычно - 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, отступ - 1,27 см.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        </w:t>
      </w:r>
      <w:r w:rsidRPr="00F545FD">
        <w:rPr>
          <w:b/>
          <w:color w:val="000000"/>
        </w:rPr>
        <w:t>Размеры полей: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правое</w:t>
      </w:r>
      <w:proofErr w:type="gramEnd"/>
      <w:r>
        <w:rPr>
          <w:color w:val="000000"/>
        </w:rPr>
        <w:t xml:space="preserve"> - не менее 10 мм, верхнее и нижнее - не менее 20 мм, левое - не менее 30 мм.</w:t>
      </w:r>
      <w:r>
        <w:rPr>
          <w:color w:val="000000"/>
        </w:rPr>
        <w:br/>
        <w:t>       Разрешается использовать компьютерные возможности акцентирования внимания  на определенных терминах, формулах, теоремах, применяя шрифты разной гарнитуры. Опечатки, описки и графические неточности, обнаруженные в процессе подготовки отчета, допускается исправлять подчисткой или закрашиванием белой краской и нанесением на том же месте исправленного текста (графики) черными чернилами - рукописным способом.</w:t>
      </w:r>
      <w:r>
        <w:rPr>
          <w:color w:val="000000"/>
        </w:rPr>
        <w:br/>
        <w:t xml:space="preserve">        Фамилии, названия фирм, торговые марки и другие </w:t>
      </w:r>
      <w:proofErr w:type="gramStart"/>
      <w:r>
        <w:rPr>
          <w:color w:val="000000"/>
        </w:rPr>
        <w:t>имена</w:t>
      </w:r>
      <w:proofErr w:type="gramEnd"/>
      <w:r>
        <w:rPr>
          <w:color w:val="000000"/>
        </w:rPr>
        <w:t xml:space="preserve"> собственные в отчете приводят на языке оригинала. Допускается транслитерировать имена собственные и приводить названия организаций в переводе на язык отчета с добавлением (при первом упоминании) оригинального названия. </w:t>
      </w:r>
      <w:proofErr w:type="gramStart"/>
      <w:r>
        <w:rPr>
          <w:color w:val="000000"/>
        </w:rPr>
        <w:t xml:space="preserve">Например, "Ф. </w:t>
      </w:r>
      <w:proofErr w:type="spellStart"/>
      <w:r>
        <w:rPr>
          <w:color w:val="000000"/>
        </w:rPr>
        <w:t>Котлер</w:t>
      </w:r>
      <w:proofErr w:type="spellEnd"/>
      <w:r>
        <w:rPr>
          <w:color w:val="000000"/>
        </w:rPr>
        <w:t xml:space="preserve"> (F.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Kotler</w:t>
      </w:r>
      <w:proofErr w:type="spellEnd"/>
      <w:r>
        <w:rPr>
          <w:color w:val="000000"/>
        </w:rPr>
        <w:t>)".</w:t>
      </w:r>
      <w:proofErr w:type="gramEnd"/>
    </w:p>
    <w:p w:rsidR="008622B9" w:rsidRDefault="008622B9" w:rsidP="00F545FD">
      <w:pPr>
        <w:pStyle w:val="a3"/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Нумерация страниц</w:t>
      </w:r>
    </w:p>
    <w:p w:rsidR="008622B9" w:rsidRDefault="008622B9" w:rsidP="00F545FD">
      <w:pPr>
        <w:pStyle w:val="a3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</w:rPr>
        <w:t xml:space="preserve">        По ГОСТ 7.32-2001 страницы работы нумеруются арабскими цифрами (нумерация сквозная по всему тексту). </w:t>
      </w:r>
      <w:r w:rsidRPr="00F545FD">
        <w:rPr>
          <w:b/>
          <w:color w:val="000000"/>
        </w:rPr>
        <w:t>Номер страницы</w:t>
      </w:r>
      <w:r>
        <w:rPr>
          <w:color w:val="000000"/>
        </w:rPr>
        <w:t xml:space="preserve"> ставится в центре нижней части листа без точки. Титульный ли</w:t>
      </w:r>
      <w:proofErr w:type="gramStart"/>
      <w:r>
        <w:rPr>
          <w:color w:val="000000"/>
        </w:rPr>
        <w:t>ст вкл</w:t>
      </w:r>
      <w:proofErr w:type="gramEnd"/>
      <w:r>
        <w:rPr>
          <w:color w:val="000000"/>
        </w:rPr>
        <w:t xml:space="preserve">ючается в общую нумерацию, номер на нем не ставится. Иллюстрации и таблицы, расположенные на отдельных листах, включают в общую нумерацию страниц Согласно ГОСТу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6.30-2003, номер страницы ставится в центре верхней части листа без точки.</w:t>
      </w:r>
    </w:p>
    <w:p w:rsidR="008622B9" w:rsidRDefault="008622B9" w:rsidP="00F545FD">
      <w:pPr>
        <w:pStyle w:val="a3"/>
        <w:spacing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Оформление заголовков</w:t>
      </w:r>
    </w:p>
    <w:p w:rsidR="008622B9" w:rsidRDefault="008622B9" w:rsidP="00F545FD">
      <w:pPr>
        <w:pStyle w:val="a3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</w:rPr>
        <w:t xml:space="preserve">        По ГОСТ 7.32-2001 заголовки структурных элементов работы </w:t>
      </w:r>
      <w:r w:rsidRPr="00F545FD">
        <w:rPr>
          <w:b/>
          <w:color w:val="000000"/>
        </w:rPr>
        <w:t xml:space="preserve">("СОДЕРЖАНИЕ", "ВВЕДЕНИЕ", "ЗАКЛЮЧЕНИЕ", "СПИСОК </w:t>
      </w:r>
      <w:r w:rsidR="003243A6">
        <w:rPr>
          <w:b/>
          <w:color w:val="000000"/>
        </w:rPr>
        <w:t>ЛИТЕРАТУРЫ</w:t>
      </w:r>
      <w:r w:rsidRPr="00F545FD">
        <w:rPr>
          <w:b/>
          <w:color w:val="000000"/>
        </w:rPr>
        <w:t>", "ПРИЛОЖЕНИЯ"</w:t>
      </w:r>
      <w:r>
        <w:rPr>
          <w:color w:val="000000"/>
        </w:rPr>
        <w:t>)  располагают в середине строки без точки в конце и печатают заглавными буквами без подчеркивания. Каждый структурный элемент следует начинать с новой страницы.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 w:rsidR="00F545FD">
        <w:rPr>
          <w:color w:val="000000"/>
        </w:rPr>
        <w:t xml:space="preserve">        </w:t>
      </w:r>
      <w:r w:rsidRPr="00F545FD">
        <w:rPr>
          <w:b/>
          <w:color w:val="000000"/>
        </w:rPr>
        <w:t>Расстояние между заголовками и текстом</w:t>
      </w:r>
      <w:r>
        <w:rPr>
          <w:color w:val="000000"/>
        </w:rPr>
        <w:t xml:space="preserve"> при выполнении работы печатным способом - 3-4 межстрочных интервала (межстрочный интервал равен 4,25 мм), </w:t>
      </w:r>
      <w:r>
        <w:rPr>
          <w:color w:val="000000"/>
        </w:rPr>
        <w:lastRenderedPageBreak/>
        <w:t>расстояние между заголовками раздела и подраздела - 2 межстрочных интервала.</w:t>
      </w:r>
      <w:r>
        <w:rPr>
          <w:color w:val="000000"/>
        </w:rPr>
        <w:br/>
        <w:t xml:space="preserve">        Текст основной части реферата, дипломной либо другой студенческой работы делят на разделы, подразделы, пункты и подпункты. Их обычно нумеруют в пределах всего текста, кроме приложений следующим образом: </w:t>
      </w:r>
      <w:r w:rsidRPr="00F545FD">
        <w:rPr>
          <w:b/>
          <w:color w:val="000000"/>
        </w:rPr>
        <w:t>разделы</w:t>
      </w:r>
      <w:r>
        <w:rPr>
          <w:color w:val="000000"/>
        </w:rPr>
        <w:t xml:space="preserve"> – 1, 2, 3 и т.д., </w:t>
      </w:r>
      <w:r w:rsidRPr="00F545FD">
        <w:rPr>
          <w:b/>
          <w:color w:val="000000"/>
        </w:rPr>
        <w:t>подразделы</w:t>
      </w:r>
      <w:r>
        <w:rPr>
          <w:color w:val="000000"/>
        </w:rPr>
        <w:t xml:space="preserve"> – 1.1, 1.2, 1.3 и т.д</w:t>
      </w:r>
      <w:r w:rsidRPr="00F545FD">
        <w:rPr>
          <w:b/>
          <w:color w:val="000000"/>
        </w:rPr>
        <w:t>., пункты</w:t>
      </w:r>
      <w:r>
        <w:rPr>
          <w:color w:val="000000"/>
        </w:rPr>
        <w:t xml:space="preserve"> – 1.1.1, 1.1.2, 1.1.3, </w:t>
      </w:r>
      <w:r w:rsidRPr="00F545FD">
        <w:rPr>
          <w:b/>
          <w:color w:val="000000"/>
        </w:rPr>
        <w:t xml:space="preserve">подпункты </w:t>
      </w:r>
      <w:r>
        <w:rPr>
          <w:color w:val="000000"/>
        </w:rPr>
        <w:t>– 1.1.1.1, 1.1.1.2, 1.1.1.3 и т.д.</w:t>
      </w:r>
      <w:r>
        <w:rPr>
          <w:color w:val="000000"/>
        </w:rPr>
        <w:br/>
        <w:t xml:space="preserve">        </w:t>
      </w:r>
      <w:r w:rsidRPr="00F545FD">
        <w:rPr>
          <w:b/>
          <w:color w:val="000000"/>
        </w:rPr>
        <w:t>Заголовки разделов, подразделов, пунктов и подпунктов</w:t>
      </w:r>
      <w:r>
        <w:rPr>
          <w:color w:val="000000"/>
        </w:rPr>
        <w:t xml:space="preserve"> (для пунктов и подпунктов наличие заголовков необязательно) следует </w:t>
      </w:r>
      <w:r w:rsidRPr="00F545FD">
        <w:rPr>
          <w:b/>
          <w:color w:val="000000"/>
        </w:rPr>
        <w:t>печатать с абзацного отступа</w:t>
      </w:r>
      <w:r>
        <w:rPr>
          <w:color w:val="000000"/>
        </w:rPr>
        <w:t xml:space="preserve"> с </w:t>
      </w:r>
      <w:r w:rsidRPr="00F545FD">
        <w:rPr>
          <w:b/>
          <w:color w:val="000000"/>
        </w:rPr>
        <w:t>прописной буквы</w:t>
      </w:r>
      <w:r>
        <w:rPr>
          <w:color w:val="000000"/>
        </w:rPr>
        <w:t xml:space="preserve"> без точки в конце, не подчеркивая. Если заголовок состоит из двух предложений, их разделяют точкой. Переносы слов в заголовках не допускаются.</w:t>
      </w:r>
      <w:r>
        <w:rPr>
          <w:color w:val="000000"/>
        </w:rPr>
        <w:br/>
        <w:t>        По ГОСТ 2.105-95 наименования, включенные в содержание, записывают строчными буквами, начиная с прописной буквы.</w:t>
      </w:r>
    </w:p>
    <w:p w:rsidR="008622B9" w:rsidRDefault="008622B9" w:rsidP="00F545FD">
      <w:pPr>
        <w:pStyle w:val="a3"/>
        <w:spacing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Оформление рисунков</w:t>
      </w:r>
    </w:p>
    <w:p w:rsidR="008622B9" w:rsidRDefault="008622B9" w:rsidP="00F545FD">
      <w:pPr>
        <w:pStyle w:val="a3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</w:rPr>
        <w:t xml:space="preserve">        По ГОСТ 7.32-2001 на все рисунки в тексте должны быть даны ссылки. Рисунки должны располагаться непосредственно после текста, в котором они упоминаются впервые, или на следующей странице. Рисунки нумеруются арабскими цифрами, при этом нумерация сквозная, но допускается нумеровать и в пределах раздела (главы). </w:t>
      </w:r>
      <w:proofErr w:type="gramStart"/>
      <w:r>
        <w:rPr>
          <w:color w:val="000000"/>
        </w:rPr>
        <w:t>В последнем случае номер рисунка состоит из номера раздела и порядкового номера иллюстрации, разделенных точкой (например: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Рисунок 1.1).</w:t>
      </w:r>
      <w:proofErr w:type="gramEnd"/>
      <w:r>
        <w:rPr>
          <w:color w:val="000000"/>
        </w:rPr>
        <w:t xml:space="preserve"> </w:t>
      </w:r>
      <w:r w:rsidRPr="00F545FD">
        <w:rPr>
          <w:b/>
          <w:color w:val="000000"/>
        </w:rPr>
        <w:t xml:space="preserve">Подпись </w:t>
      </w:r>
      <w:r>
        <w:rPr>
          <w:color w:val="000000"/>
        </w:rPr>
        <w:t xml:space="preserve">к рисунку располагается </w:t>
      </w:r>
      <w:r w:rsidRPr="00F545FD">
        <w:rPr>
          <w:b/>
          <w:color w:val="000000"/>
        </w:rPr>
        <w:t>под ним посередине строки</w:t>
      </w:r>
      <w:r>
        <w:rPr>
          <w:color w:val="000000"/>
        </w:rPr>
        <w:t xml:space="preserve">. Слово </w:t>
      </w:r>
      <w:r w:rsidRPr="00F545FD">
        <w:rPr>
          <w:b/>
          <w:color w:val="000000"/>
        </w:rPr>
        <w:t>«Рисунок» пишется полностью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По ГОСТу можно ограничиться только номером (т.е. оставить, например, подпись:</w:t>
      </w:r>
      <w:proofErr w:type="gramEnd"/>
      <w:r>
        <w:rPr>
          <w:color w:val="000000"/>
        </w:rPr>
        <w:t xml:space="preserve"> Рисунок 2), но  </w:t>
      </w:r>
      <w:r w:rsidR="00F545FD">
        <w:rPr>
          <w:color w:val="000000"/>
        </w:rPr>
        <w:t>будет правильнее</w:t>
      </w:r>
      <w:r>
        <w:rPr>
          <w:color w:val="000000"/>
        </w:rPr>
        <w:t xml:space="preserve"> еще и название. В этом случае подпись должна выглядеть так: «Рисунок 2 - Структура фирмы». Точка в конце названия рисунка не ставится.</w:t>
      </w:r>
      <w:r>
        <w:rPr>
          <w:color w:val="000000"/>
        </w:rPr>
        <w:br/>
        <w:t xml:space="preserve">        </w:t>
      </w:r>
      <w:proofErr w:type="gramStart"/>
      <w:r>
        <w:rPr>
          <w:color w:val="000000"/>
        </w:rPr>
        <w:t>Если в работе есть приложения, то рисунки каждого приложения обозначают отдельной нумерацией арабскими цифрами с добавлением впереди обозначения приложения (например:</w:t>
      </w:r>
      <w:proofErr w:type="gramEnd"/>
      <w:r>
        <w:rPr>
          <w:color w:val="000000"/>
        </w:rPr>
        <w:t xml:space="preserve"> Рисунок А.3).</w:t>
      </w:r>
    </w:p>
    <w:p w:rsidR="008622B9" w:rsidRDefault="008622B9" w:rsidP="00F545FD">
      <w:pPr>
        <w:pStyle w:val="a3"/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Оформление таблиц</w:t>
      </w:r>
    </w:p>
    <w:p w:rsidR="008622B9" w:rsidRDefault="008622B9" w:rsidP="00C97D84">
      <w:pPr>
        <w:pStyle w:val="a3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        По ГОСТ 7.32-2001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</w:t>
      </w:r>
      <w:proofErr w:type="gramStart"/>
      <w:r>
        <w:rPr>
          <w:color w:val="000000"/>
        </w:rPr>
        <w:t>Все таблицы нумеруются (нумерация сквозная, либо в пределах раздела - в последнем случае номер таблицы состоит из номера раздела и порядкового номера внутри раздела, разделенных точкой (например: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Таблица 1.2).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Таблицы каждого </w:t>
      </w:r>
      <w:r>
        <w:rPr>
          <w:color w:val="000000"/>
        </w:rPr>
        <w:lastRenderedPageBreak/>
        <w:t>приложения обозначают отдельной нумерацией арабскими цифрами с добавлением впереди обозначения приложения (например:</w:t>
      </w:r>
      <w:proofErr w:type="gramEnd"/>
      <w:r>
        <w:rPr>
          <w:color w:val="000000"/>
        </w:rPr>
        <w:t xml:space="preserve"> Таблица В.2). </w:t>
      </w:r>
      <w:r w:rsidRPr="00C97D84">
        <w:rPr>
          <w:b/>
          <w:color w:val="000000"/>
        </w:rPr>
        <w:t>Слово «Таблица»</w:t>
      </w:r>
      <w:r>
        <w:rPr>
          <w:color w:val="000000"/>
        </w:rPr>
        <w:t xml:space="preserve"> пишется полностью. </w:t>
      </w:r>
      <w:proofErr w:type="gramStart"/>
      <w:r>
        <w:rPr>
          <w:color w:val="000000"/>
        </w:rPr>
        <w:t xml:space="preserve">Название таблицы следует </w:t>
      </w:r>
      <w:r w:rsidRPr="00C97D84">
        <w:rPr>
          <w:b/>
          <w:color w:val="000000"/>
        </w:rPr>
        <w:t>помещать над таблицей слева</w:t>
      </w:r>
      <w:r>
        <w:rPr>
          <w:color w:val="000000"/>
        </w:rPr>
        <w:t>, без абзацного отступа в одну строку с ее номером через тире (например: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Таблица 3 - Доходы фирмы).</w:t>
      </w:r>
      <w:proofErr w:type="gramEnd"/>
      <w:r>
        <w:rPr>
          <w:color w:val="000000"/>
        </w:rPr>
        <w:t xml:space="preserve"> То</w:t>
      </w:r>
      <w:r w:rsidR="00C97D84">
        <w:rPr>
          <w:color w:val="000000"/>
        </w:rPr>
        <w:t xml:space="preserve">чка </w:t>
      </w:r>
      <w:r>
        <w:rPr>
          <w:color w:val="000000"/>
        </w:rPr>
        <w:t>в конце названия таблицы не ставится.</w:t>
      </w:r>
      <w:r>
        <w:rPr>
          <w:color w:val="000000"/>
        </w:rPr>
        <w:br/>
        <w:t>        Заголовки столбцов и строк таблицы следует писать с прописной буквы в единственном числе, а подзаголовки столбцов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столбцов и строк точки не ставят. Разделять заголовки и подзаголовки боковых столбцов диагональными линиями не допускается.</w:t>
      </w:r>
      <w:r>
        <w:rPr>
          <w:color w:val="000000"/>
        </w:rPr>
        <w:br/>
        <w:t>        Заголовки столбцов, как правило, записывают параллельно строкам таблицы, но при необходимости допускается их перпендикулярное расположение.</w:t>
      </w:r>
      <w:r>
        <w:rPr>
          <w:color w:val="000000"/>
        </w:rPr>
        <w:br/>
        <w:t>         При делении таблицы на части и переносе их на другую страницу допускается головку или боковик таблицы заменять соответственно номерами граф и строк. При этом нумеруют арабскими цифрами графы и (или) строки первой части таблицы. Слово "Таблица" указывают один раз слева над первой частью таблицы, над другими частями пишут "Продолжение таблицы" или "Окончание таблицы" с указанием номера таблицы.</w:t>
      </w:r>
    </w:p>
    <w:p w:rsidR="008622B9" w:rsidRDefault="008622B9" w:rsidP="00F545FD">
      <w:pPr>
        <w:pStyle w:val="a3"/>
        <w:spacing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Написание формул</w:t>
      </w:r>
    </w:p>
    <w:p w:rsidR="008622B9" w:rsidRDefault="008622B9" w:rsidP="00C97D84">
      <w:pPr>
        <w:pStyle w:val="a3"/>
        <w:spacing w:line="360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</w:rPr>
        <w:t>По ГОСТ 7.32-2001 формулы и уравнения следует выделять из текста в отдельную строку. Над и под каждой формулой или уравнением нужно оставить по пустой строке. Если уравнение не умещается в одну строку, то оно должно быть перенесено после знака равенства</w:t>
      </w:r>
      <w:proofErr w:type="gramStart"/>
      <w:r>
        <w:rPr>
          <w:color w:val="000000"/>
        </w:rPr>
        <w:t xml:space="preserve"> (=) </w:t>
      </w:r>
      <w:proofErr w:type="gramEnd"/>
      <w:r>
        <w:rPr>
          <w:color w:val="000000"/>
        </w:rPr>
        <w:t>или после знаков плюс (+), минус (-), умножения (х), деления (:), или других математических знаков, причем этот знак в начале следующей строки повторяют. При переносе формулы на знаке, символизирующем операцию умножения, применяют знак «х».</w:t>
      </w:r>
      <w:r>
        <w:rPr>
          <w:color w:val="000000"/>
        </w:rPr>
        <w:br/>
        <w:t>        Если нужны пояснения к символам и коэффициентам, то они приводятся сразу под формулой в той же последовательности, в которой они идут в формуле.</w:t>
      </w:r>
      <w:r>
        <w:rPr>
          <w:color w:val="000000"/>
        </w:rPr>
        <w:br/>
        <w:t>        Все формулы нумеруются. Обычно нумерация сквозная. Номер проставляется арабскими цифрами в круглых скобках в крайне</w:t>
      </w:r>
      <w:r w:rsidR="00C97D84">
        <w:rPr>
          <w:color w:val="000000"/>
        </w:rPr>
        <w:t>м правом положении на строке.</w:t>
      </w:r>
      <w:r w:rsidR="00C97D84">
        <w:rPr>
          <w:color w:val="000000"/>
        </w:rPr>
        <w:br/>
        <w:t>А=</w:t>
      </w:r>
      <w:proofErr w:type="spellStart"/>
      <w:r w:rsidR="00C97D84">
        <w:rPr>
          <w:color w:val="000000"/>
        </w:rPr>
        <w:t>а:b</w:t>
      </w:r>
      <w:proofErr w:type="spellEnd"/>
      <w:r w:rsidR="00C97D84">
        <w:rPr>
          <w:color w:val="000000"/>
        </w:rPr>
        <w:t>   </w:t>
      </w:r>
      <w:r>
        <w:rPr>
          <w:color w:val="000000"/>
        </w:rPr>
        <w:t>(1)</w:t>
      </w:r>
      <w:r>
        <w:rPr>
          <w:color w:val="000000"/>
        </w:rPr>
        <w:br/>
        <w:t>        Допускается нумерация формул в пределах раздела. В этом случае номер формулы состоит из номера раздела и порядкового номера внутри раздела</w:t>
      </w:r>
      <w:r w:rsidR="00C97D84">
        <w:rPr>
          <w:color w:val="000000"/>
        </w:rPr>
        <w:t xml:space="preserve">, </w:t>
      </w:r>
      <w:proofErr w:type="gramStart"/>
      <w:r w:rsidR="00C97D84">
        <w:rPr>
          <w:color w:val="000000"/>
        </w:rPr>
        <w:t>разделенных</w:t>
      </w:r>
      <w:proofErr w:type="gramEnd"/>
      <w:r w:rsidR="00C97D84">
        <w:rPr>
          <w:color w:val="000000"/>
        </w:rPr>
        <w:t xml:space="preserve"> точкой, </w:t>
      </w:r>
      <w:r w:rsidR="00C97D84">
        <w:rPr>
          <w:color w:val="000000"/>
        </w:rPr>
        <w:lastRenderedPageBreak/>
        <w:t>например:</w:t>
      </w:r>
      <w:r>
        <w:rPr>
          <w:color w:val="000000"/>
        </w:rPr>
        <w:t>(1.4).</w:t>
      </w:r>
      <w:r>
        <w:rPr>
          <w:color w:val="000000"/>
        </w:rPr>
        <w:br/>
        <w:t>        Формулы в приложениях имеют отдельную нумерацию в пределах каждого приложения с добавлением впереди обозначения приложения, например: (В.2).</w:t>
      </w:r>
      <w:r>
        <w:rPr>
          <w:color w:val="000000"/>
        </w:rPr>
        <w:br/>
        <w:t>        Допускается выполнение формул и уравнений рукописным способом черными чернилами.</w:t>
      </w:r>
    </w:p>
    <w:p w:rsidR="008622B9" w:rsidRDefault="008622B9" w:rsidP="00F545FD">
      <w:pPr>
        <w:pStyle w:val="a3"/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Оформление ссылок</w:t>
      </w:r>
    </w:p>
    <w:p w:rsidR="008622B9" w:rsidRDefault="008622B9" w:rsidP="00F545FD">
      <w:pPr>
        <w:pStyle w:val="a3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</w:rPr>
        <w:t xml:space="preserve">        Оформление ссылок регламентируется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7.0.5-2008 «Библиографическая ссылка. Общие требования и правила составления». Стандарт распространяется на библиографические ссылки, используемые в любых опубликованных и неопубликованных документах на любых носителях.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       По расположению в документе ссылки могут быть:</w:t>
      </w:r>
      <w:r>
        <w:rPr>
          <w:color w:val="000000"/>
        </w:rPr>
        <w:br/>
        <w:t xml:space="preserve"> - </w:t>
      </w:r>
      <w:proofErr w:type="spellStart"/>
      <w:r>
        <w:rPr>
          <w:color w:val="000000"/>
        </w:rPr>
        <w:t>внутритекстовые</w:t>
      </w:r>
      <w:proofErr w:type="spellEnd"/>
      <w:r>
        <w:rPr>
          <w:color w:val="000000"/>
        </w:rPr>
        <w:t>, помещенные в тексте документа;</w:t>
      </w:r>
      <w:r>
        <w:rPr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- подстрочные, вынесенные из текста вниз страницы документа (в сноску);</w:t>
      </w:r>
      <w:r>
        <w:rPr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 - </w:t>
      </w:r>
      <w:proofErr w:type="spellStart"/>
      <w:r>
        <w:rPr>
          <w:color w:val="000000"/>
        </w:rPr>
        <w:t>затекстовые</w:t>
      </w:r>
      <w:proofErr w:type="spellEnd"/>
      <w:r>
        <w:rPr>
          <w:color w:val="000000"/>
        </w:rPr>
        <w:t>, вынесенные за текст документа или его части (в выноску).</w:t>
      </w:r>
      <w:r>
        <w:rPr>
          <w:color w:val="000000"/>
        </w:rPr>
        <w:sym w:font="Symbol" w:char="F02D"/>
      </w:r>
      <w:r>
        <w:rPr>
          <w:color w:val="000000"/>
        </w:rPr>
        <w:br/>
        <w:t>        При повторе ссылок на один и тот же объект различают ссылки: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- первичные, в которых библиографические сведения приводятся впервые в данном документе;</w:t>
      </w:r>
      <w:r>
        <w:rPr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- повторные, в которых ранее указанные библиографические сведения повторяют в сокращенной форме.</w:t>
      </w:r>
      <w:r>
        <w:rPr>
          <w:color w:val="000000"/>
        </w:rPr>
        <w:sym w:font="Symbol" w:char="F02D"/>
      </w:r>
      <w:r>
        <w:rPr>
          <w:color w:val="000000"/>
        </w:rPr>
        <w:br/>
        <w:t xml:space="preserve">        Если текст цитируется не по первоисточнику, а по другому документу, то в начале ссылки приводят слова: </w:t>
      </w:r>
      <w:proofErr w:type="gramStart"/>
      <w:r>
        <w:rPr>
          <w:color w:val="000000"/>
        </w:rPr>
        <w:t>«Цит. по: » (цитируется по), «Приводится по: », с указанием источника заимствования, например:</w:t>
      </w:r>
      <w:proofErr w:type="gramEnd"/>
      <w:r>
        <w:rPr>
          <w:color w:val="000000"/>
        </w:rPr>
        <w:br/>
        <w:t>Цит. по: Флоренский П. А. У водоразделов мысли. М., 1990. Т. 2. С. 27.</w:t>
      </w:r>
      <w:r>
        <w:rPr>
          <w:color w:val="000000"/>
        </w:rPr>
        <w:br/>
        <w:t>        Для связи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u w:val="single"/>
        </w:rPr>
        <w:t>подстрочных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библиографических ссылок с текстом документа используют знак сноски.</w:t>
      </w:r>
      <w:r>
        <w:rPr>
          <w:color w:val="000000"/>
        </w:rPr>
        <w:br/>
      </w:r>
      <w:r>
        <w:rPr>
          <w:color w:val="000000"/>
          <w:vertAlign w:val="superscript"/>
        </w:rPr>
        <w:t>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Тарасова В. И. Политическая история Латинской Америки. М., 2006. С. 305.</w:t>
      </w:r>
      <w:r>
        <w:rPr>
          <w:color w:val="000000"/>
        </w:rPr>
        <w:br/>
      </w:r>
      <w:r>
        <w:rPr>
          <w:color w:val="000000"/>
        </w:rPr>
        <w:br/>
        <w:t>        Для записей на интернет-ресурсы допускается при наличии в тексте сведений, идентифицирующих электронный ресурс удаленного доступа, в подстрочной ссылке указывать только его электронный адрес - URL (</w:t>
      </w:r>
      <w:proofErr w:type="spellStart"/>
      <w:r>
        <w:rPr>
          <w:color w:val="000000"/>
        </w:rPr>
        <w:t>Uniform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Resource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Locator</w:t>
      </w:r>
      <w:proofErr w:type="spellEnd"/>
      <w:r>
        <w:rPr>
          <w:color w:val="000000"/>
        </w:rPr>
        <w:t>):</w:t>
      </w:r>
      <w:r>
        <w:rPr>
          <w:color w:val="000000"/>
        </w:rPr>
        <w:br/>
      </w:r>
      <w:r>
        <w:rPr>
          <w:color w:val="000000"/>
          <w:vertAlign w:val="superscript"/>
        </w:rPr>
        <w:t>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Официальные периодические издания : электрон. путеводитель / </w:t>
      </w:r>
      <w:proofErr w:type="spellStart"/>
      <w:r>
        <w:rPr>
          <w:color w:val="000000"/>
        </w:rPr>
        <w:t>Рос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ац</w:t>
      </w:r>
      <w:proofErr w:type="spellEnd"/>
      <w:r>
        <w:rPr>
          <w:color w:val="000000"/>
        </w:rPr>
        <w:t xml:space="preserve">. б ка, Центр правовой информации. [СПб.], 2005-2007. </w:t>
      </w:r>
      <w:r>
        <w:rPr>
          <w:color w:val="000000"/>
        </w:rPr>
        <w:lastRenderedPageBreak/>
        <w:t>URL:</w:t>
      </w:r>
      <w:hyperlink r:id="rId15" w:history="1">
        <w:r>
          <w:rPr>
            <w:rStyle w:val="a4"/>
            <w:color w:val="006699"/>
          </w:rPr>
          <w:t>http://www.nlr.ru/lawcenter/izd/index.html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(дата обращения: 18.01.2007).</w:t>
      </w:r>
      <w:r>
        <w:rPr>
          <w:color w:val="000000"/>
        </w:rPr>
        <w:br/>
        <w:t>или, если о данной публикации говорится в тексте документа:</w:t>
      </w:r>
      <w:r>
        <w:rPr>
          <w:color w:val="000000"/>
        </w:rPr>
        <w:br/>
      </w:r>
      <w:r>
        <w:rPr>
          <w:color w:val="000000"/>
          <w:vertAlign w:val="superscript"/>
        </w:rPr>
        <w:t>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URL:</w:t>
      </w:r>
      <w:r>
        <w:rPr>
          <w:rStyle w:val="apple-converted-space"/>
          <w:color w:val="000000"/>
        </w:rPr>
        <w:t> </w:t>
      </w:r>
      <w:hyperlink r:id="rId16" w:history="1">
        <w:r>
          <w:rPr>
            <w:rStyle w:val="a4"/>
            <w:color w:val="006699"/>
          </w:rPr>
          <w:t>http://www.nlr.ru/lawcenter/izd/index.html</w:t>
        </w:r>
        <w:proofErr w:type="gramStart"/>
      </w:hyperlink>
      <w:r>
        <w:rPr>
          <w:color w:val="000000"/>
          <w:sz w:val="20"/>
          <w:szCs w:val="20"/>
        </w:rPr>
        <w:br/>
      </w:r>
      <w:r>
        <w:rPr>
          <w:color w:val="000000"/>
        </w:rPr>
        <w:t>        П</w:t>
      </w:r>
      <w:proofErr w:type="gramEnd"/>
      <w:r>
        <w:rPr>
          <w:color w:val="000000"/>
        </w:rPr>
        <w:t>ри нумерации подстрочных библиографических ссылок применяют единообразный порядок для всего данного документа: сквозную нумерацию по всему тексту, в пределах каждой главы, раздела, части и т. п., или - для данной страницы документа.</w:t>
      </w:r>
    </w:p>
    <w:p w:rsidR="008622B9" w:rsidRDefault="008622B9" w:rsidP="00F545FD">
      <w:pPr>
        <w:pStyle w:val="a3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        Для связи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color w:val="000000"/>
          <w:u w:val="single"/>
        </w:rPr>
        <w:t>затекстовых</w:t>
      </w:r>
      <w:proofErr w:type="spellEnd"/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библиографических ссылок с текстом документа используют знак выноски или отсылку, которые приводят в виде цифр (порядковых номеров), букв, звездочек и других знаков. Отсылки в тексте документа заключают в квадратные скобки. В отсылке указывают порядковый номер и страницы, на которых помещен объект ссылки. Сведения разделяют запятой, например:</w:t>
      </w:r>
      <w:r>
        <w:rPr>
          <w:color w:val="000000"/>
        </w:rPr>
        <w:br/>
        <w:t>В тексте: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[10, с. 81]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В </w:t>
      </w:r>
      <w:proofErr w:type="spellStart"/>
      <w:r>
        <w:rPr>
          <w:color w:val="000000"/>
        </w:rPr>
        <w:t>затекстовой</w:t>
      </w:r>
      <w:proofErr w:type="spellEnd"/>
      <w:r>
        <w:rPr>
          <w:color w:val="000000"/>
        </w:rPr>
        <w:t xml:space="preserve"> ссылке:</w:t>
      </w:r>
      <w:r>
        <w:rPr>
          <w:color w:val="000000"/>
        </w:rPr>
        <w:br/>
        <w:t>10. Бердяев Н. А. Смысл истории.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Мысль, 1990. 175 c.</w:t>
      </w:r>
      <w:r>
        <w:rPr>
          <w:color w:val="000000"/>
        </w:rPr>
        <w:br/>
        <w:t xml:space="preserve">        </w:t>
      </w:r>
      <w:proofErr w:type="spellStart"/>
      <w:r>
        <w:rPr>
          <w:color w:val="000000"/>
        </w:rPr>
        <w:t>Затекстовая</w:t>
      </w:r>
      <w:proofErr w:type="spellEnd"/>
      <w:r>
        <w:rPr>
          <w:color w:val="000000"/>
        </w:rPr>
        <w:t xml:space="preserve"> библиографическая ссылка - это номер источника в списке ссылок.</w:t>
      </w:r>
      <w:r>
        <w:rPr>
          <w:color w:val="000000"/>
        </w:rPr>
        <w:br/>
        <w:t xml:space="preserve">        Совокупность </w:t>
      </w:r>
      <w:proofErr w:type="spellStart"/>
      <w:r>
        <w:rPr>
          <w:color w:val="000000"/>
        </w:rPr>
        <w:t>затекстовых</w:t>
      </w:r>
      <w:proofErr w:type="spellEnd"/>
      <w:r>
        <w:rPr>
          <w:color w:val="000000"/>
        </w:rPr>
        <w:t xml:space="preserve"> ссылок оформляется как перечень библиографических записей, помещенный после текста документа или его составной части. При этом совокупность </w:t>
      </w:r>
      <w:proofErr w:type="spellStart"/>
      <w:r>
        <w:rPr>
          <w:color w:val="000000"/>
        </w:rPr>
        <w:t>затекстовых</w:t>
      </w:r>
      <w:proofErr w:type="spellEnd"/>
      <w:r>
        <w:rPr>
          <w:color w:val="000000"/>
        </w:rPr>
        <w:t xml:space="preserve"> библиографических ссылок не является библиографическим списком (списком литературы), как правило, также помещаемыми после текста документа.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b/>
          <w:bCs/>
          <w:color w:val="000000"/>
        </w:rPr>
        <w:t>       </w:t>
      </w:r>
      <w:r>
        <w:rPr>
          <w:rStyle w:val="apple-converted-space"/>
          <w:b/>
          <w:bCs/>
          <w:color w:val="000000"/>
        </w:rPr>
        <w:t> </w:t>
      </w:r>
      <w:proofErr w:type="spellStart"/>
      <w:r>
        <w:rPr>
          <w:b/>
          <w:bCs/>
          <w:color w:val="000000"/>
          <w:u w:val="single"/>
        </w:rPr>
        <w:t>Внутритекстовая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библиографическая ссылка - располагается прямо в тексте и заключается в круглые скобки. Она может содержать (т.е. не обязательно) все элементы, которые должны быть в описании источника в списке литературы.</w:t>
      </w:r>
      <w:r>
        <w:rPr>
          <w:color w:val="000000"/>
        </w:rPr>
        <w:br/>
        <w:t>(Мельников В. П., Клейменов С. А., Петраков А. М. Информационная безопасность и защита информации 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особие. </w:t>
      </w:r>
      <w:proofErr w:type="gramStart"/>
      <w:r>
        <w:rPr>
          <w:color w:val="000000"/>
        </w:rPr>
        <w:t>М., 2006)</w:t>
      </w:r>
      <w:proofErr w:type="gramEnd"/>
    </w:p>
    <w:p w:rsidR="008622B9" w:rsidRDefault="008622B9" w:rsidP="00F545FD">
      <w:pPr>
        <w:pStyle w:val="a3"/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b/>
          <w:bCs/>
          <w:i/>
          <w:iCs/>
          <w:color w:val="000000"/>
        </w:rPr>
        <w:t>Оформление  приложений</w:t>
      </w:r>
    </w:p>
    <w:p w:rsidR="008622B9" w:rsidRDefault="008622B9" w:rsidP="00F545FD">
      <w:pPr>
        <w:pStyle w:val="a3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</w:rPr>
        <w:t>        По ГОСТ 7.32-2001 в тексте работы на все приложения должны быть даны ссылки. Приложения располагают в порядке ссылок на них в тексте.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        Каждое приложение следует начинать с новой страницы с указанием </w:t>
      </w:r>
      <w:r w:rsidRPr="00C97D84">
        <w:rPr>
          <w:b/>
          <w:color w:val="000000"/>
        </w:rPr>
        <w:t>наверху посередине страницы слова «ПРИЛОЖЕНИЕ»</w:t>
      </w:r>
      <w:r>
        <w:rPr>
          <w:color w:val="000000"/>
        </w:rPr>
        <w:t xml:space="preserve"> и его обозначения. Приложение должно </w:t>
      </w:r>
      <w:r>
        <w:rPr>
          <w:color w:val="000000"/>
        </w:rPr>
        <w:lastRenderedPageBreak/>
        <w:t>иметь заголовок, который записывают симметрично относительно текста с прописной буквы отдельной строкой.</w:t>
      </w:r>
      <w:r>
        <w:rPr>
          <w:color w:val="000000"/>
        </w:rPr>
        <w:br/>
      </w:r>
      <w:r w:rsidR="00C97D84">
        <w:rPr>
          <w:color w:val="000000"/>
        </w:rPr>
        <w:t xml:space="preserve">      </w:t>
      </w:r>
      <w:r>
        <w:rPr>
          <w:color w:val="000000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, Й, О, Ч, Ь, Ы, Ъ. После слова «Приложение» следует буква, обозначающая его последовательность (например: ПРИЛОЖЕНИЕ Б). Допускается обозначение приложений буквами латинского алфавита, за исключением букв I и O. В случае полного использования букв русского и латинского алфавитов допускается обозначать приложения арабскими цифрами. Если в документе одно приложение, оно обозначается «ПРИЛОЖЕНИЕ А».</w:t>
      </w:r>
      <w:r>
        <w:rPr>
          <w:color w:val="000000"/>
        </w:rPr>
        <w:br/>
        <w:t>        Текст каждого приложения может быть разделен на разделы, подразделы и т.д., которые нумеруют в пределах каждого приложения. Перед номером ставится обозначение этого приложения.</w:t>
      </w:r>
      <w:r>
        <w:rPr>
          <w:color w:val="000000"/>
        </w:rPr>
        <w:br/>
        <w:t>        Нумерация страниц приложений и основного текста должна быть сквозная.</w:t>
      </w:r>
    </w:p>
    <w:p w:rsidR="008622B9" w:rsidRDefault="008622B9" w:rsidP="00F545FD">
      <w:pPr>
        <w:pStyle w:val="a3"/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b/>
          <w:bCs/>
          <w:i/>
          <w:iCs/>
          <w:color w:val="000000"/>
        </w:rPr>
        <w:t>Список литературы</w:t>
      </w:r>
    </w:p>
    <w:p w:rsidR="008622B9" w:rsidRDefault="008622B9" w:rsidP="00F545FD">
      <w:pPr>
        <w:pStyle w:val="a3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</w:rPr>
        <w:t>        Государственного стандарта по оформлению списка литературы нет, но существует общепринятая практика. Например, принято источники в списке литературы располагать в алфавитном порядке (относительно заголовка соответствующей источнику библиографической записи). При этом независимо от алфавитного порядка впереди обычно идут нормативные акты. Исходя из этого, можно считать устоявшимся правилом следующий порядок расположения источников:</w:t>
      </w:r>
      <w:r>
        <w:rPr>
          <w:color w:val="000000"/>
        </w:rPr>
        <w:br/>
        <w:t>•  нормативные акты;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  книги;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  печатная периодика;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  источники на электронных носителях локального доступа;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•  источники на электронных носителях удаленного доступа (т.е. </w:t>
      </w:r>
      <w:proofErr w:type="gramStart"/>
      <w:r>
        <w:rPr>
          <w:color w:val="000000"/>
        </w:rPr>
        <w:t>интернет-источники</w:t>
      </w:r>
      <w:proofErr w:type="gramEnd"/>
      <w:r>
        <w:rPr>
          <w:color w:val="000000"/>
        </w:rPr>
        <w:t>).</w:t>
      </w:r>
      <w:r>
        <w:rPr>
          <w:color w:val="000000"/>
        </w:rPr>
        <w:br/>
        <w:t>        В каждом разделе сначала идут источники на русском языке, а потом - на иностранных языках (так же в алфавитном порядке).</w:t>
      </w:r>
      <w:r>
        <w:rPr>
          <w:color w:val="000000"/>
        </w:rPr>
        <w:br/>
        <w:t>        Нормативные акты располагаются в следующем порядке:</w:t>
      </w:r>
      <w:r>
        <w:rPr>
          <w:color w:val="000000"/>
        </w:rPr>
        <w:br/>
        <w:t>• международные акты, ратифицированные Россией, причем сначала идут документы ООН;</w:t>
      </w:r>
      <w:r>
        <w:rPr>
          <w:rStyle w:val="apple-converted-space"/>
          <w:color w:val="000000"/>
        </w:rPr>
        <w:t> </w:t>
      </w:r>
      <w:r w:rsidR="00C97D84">
        <w:rPr>
          <w:color w:val="000000"/>
        </w:rPr>
        <w:br/>
        <w:t>• Конституция</w:t>
      </w:r>
      <w:proofErr w:type="gramStart"/>
      <w:r w:rsidR="00C97D84">
        <w:rPr>
          <w:color w:val="000000"/>
        </w:rPr>
        <w:t xml:space="preserve"> </w:t>
      </w:r>
      <w:r>
        <w:rPr>
          <w:color w:val="000000"/>
        </w:rPr>
        <w:t>;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 кодексы;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lastRenderedPageBreak/>
        <w:t>• федеральные законы;</w:t>
      </w:r>
      <w:r>
        <w:rPr>
          <w:rStyle w:val="apple-converted-space"/>
          <w:color w:val="000000"/>
        </w:rPr>
        <w:t> </w:t>
      </w:r>
      <w:r w:rsidR="00C97D84">
        <w:rPr>
          <w:color w:val="000000"/>
        </w:rPr>
        <w:br/>
        <w:t>• указы Президента</w:t>
      </w:r>
      <w:r>
        <w:rPr>
          <w:color w:val="000000"/>
        </w:rPr>
        <w:t>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 по</w:t>
      </w:r>
      <w:r w:rsidR="00C97D84">
        <w:rPr>
          <w:color w:val="000000"/>
        </w:rPr>
        <w:t xml:space="preserve">становления Правительства </w:t>
      </w:r>
      <w:r>
        <w:rPr>
          <w:color w:val="000000"/>
        </w:rPr>
        <w:t>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 приказы, письма и пр. указания отдельных федеральных министерств и ведомств;</w:t>
      </w:r>
      <w:r>
        <w:rPr>
          <w:rStyle w:val="apple-converted-space"/>
          <w:color w:val="000000"/>
        </w:rPr>
        <w:t> </w:t>
      </w:r>
      <w:r w:rsidR="00C97D84">
        <w:rPr>
          <w:color w:val="000000"/>
        </w:rPr>
        <w:br/>
        <w:t>• законы субъектов</w:t>
      </w:r>
      <w:r>
        <w:rPr>
          <w:color w:val="000000"/>
        </w:rPr>
        <w:t>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 распоряжения губернаторов;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 распоряжения областных (республиканских) правительств;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 судебная практика (т.е. постановления В</w:t>
      </w:r>
      <w:r w:rsidR="00C97D84">
        <w:rPr>
          <w:color w:val="000000"/>
        </w:rPr>
        <w:t>ерховного и прочих судов)</w:t>
      </w:r>
      <w:r>
        <w:rPr>
          <w:color w:val="000000"/>
        </w:rPr>
        <w:t>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 законодательные акты, утратившие силу.</w:t>
      </w:r>
      <w:r>
        <w:rPr>
          <w:color w:val="000000"/>
        </w:rPr>
        <w:br/>
        <w:t xml:space="preserve">        </w:t>
      </w:r>
      <w:r w:rsidR="00C97D84">
        <w:rPr>
          <w:color w:val="000000"/>
        </w:rPr>
        <w:t>З</w:t>
      </w:r>
      <w:r>
        <w:rPr>
          <w:color w:val="000000"/>
        </w:rPr>
        <w:t>аконы следует записывать в формате:</w:t>
      </w:r>
      <w:r>
        <w:rPr>
          <w:color w:val="000000"/>
        </w:rPr>
        <w:br/>
      </w:r>
      <w:proofErr w:type="gramStart"/>
      <w:r w:rsidR="00C97D84">
        <w:rPr>
          <w:color w:val="000000"/>
        </w:rPr>
        <w:t>З</w:t>
      </w:r>
      <w:r>
        <w:rPr>
          <w:color w:val="000000"/>
        </w:rPr>
        <w:t>акон от [дата] № [номер] «[название]» // [официальный источник публикации, год, номер, статья]</w:t>
      </w:r>
      <w:r>
        <w:rPr>
          <w:color w:val="000000"/>
        </w:rPr>
        <w:br/>
        <w:t>        Законы располагаются не по алфавиту, а по дате приняти</w:t>
      </w:r>
      <w:r w:rsidR="00C97D84">
        <w:rPr>
          <w:color w:val="000000"/>
        </w:rPr>
        <w:t>я (подписания Президентом</w:t>
      </w:r>
      <w:r>
        <w:rPr>
          <w:color w:val="000000"/>
        </w:rPr>
        <w:t>) - впереди более старые.</w:t>
      </w:r>
      <w:r>
        <w:rPr>
          <w:color w:val="000000"/>
        </w:rPr>
        <w:br/>
      </w:r>
      <w:proofErr w:type="gramEnd"/>
    </w:p>
    <w:p w:rsidR="008622B9" w:rsidRDefault="008622B9" w:rsidP="00F545FD">
      <w:pPr>
        <w:pStyle w:val="a3"/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Общие требования к описанию источников в списке литературы</w:t>
      </w:r>
    </w:p>
    <w:p w:rsidR="008622B9" w:rsidRDefault="008622B9" w:rsidP="00F545FD">
      <w:pPr>
        <w:pStyle w:val="a3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</w:rPr>
        <w:t xml:space="preserve">        ГОСТ 7.1-2003 «Библиографическая запись. Библиографическое описание. Общие требования и правила составления». Данный стандарт распространяется на описание документов в каталожных карточках, которое составляется библиотеками и другими </w:t>
      </w:r>
      <w:proofErr w:type="spellStart"/>
      <w:r>
        <w:rPr>
          <w:color w:val="000000"/>
        </w:rPr>
        <w:t>библиографирующими</w:t>
      </w:r>
      <w:proofErr w:type="spellEnd"/>
      <w:r>
        <w:rPr>
          <w:color w:val="000000"/>
        </w:rPr>
        <w:t xml:space="preserve"> учреждениями. ГОСТа для других случаев не существует.</w:t>
      </w:r>
      <w:r>
        <w:rPr>
          <w:color w:val="000000"/>
        </w:rPr>
        <w:br/>
        <w:t>        Оформление заголовка библиографической записи регламентируется ГОСТ 7.80-2000. «Библиографическая запись. Заголовок. Общие требования и правила составления».</w:t>
      </w:r>
      <w:r>
        <w:rPr>
          <w:color w:val="000000"/>
        </w:rPr>
        <w:br/>
        <w:t>        Если у документа есть конкретные авторы, то впереди описания приводят имя автора. При наличии двух и трех авторов, как правило, указывают только имя первого. Если авторов четыре и более, то описание документа начинается с названия, а авторы идут после него через косую черту.</w:t>
      </w:r>
      <w:r>
        <w:rPr>
          <w:color w:val="000000"/>
        </w:rPr>
        <w:br/>
        <w:t>        Редактор автором не является, но является ответственным. Его имя ставится после названия после косой черты.</w:t>
      </w:r>
      <w:r>
        <w:rPr>
          <w:color w:val="000000"/>
        </w:rPr>
        <w:br/>
        <w:t>         Имя автора приводят в форме, получившей наибольшую известность.</w:t>
      </w:r>
      <w:r>
        <w:rPr>
          <w:color w:val="000000"/>
        </w:rPr>
        <w:br/>
        <w:t xml:space="preserve">        Фамилия приводится в начале заголовка и, как правило, отделяется от имени (имен), имени и отчества, инициалов запятой. После </w:t>
      </w:r>
      <w:proofErr w:type="gramStart"/>
      <w:r>
        <w:rPr>
          <w:color w:val="000000"/>
        </w:rPr>
        <w:t>приведенного</w:t>
      </w:r>
      <w:proofErr w:type="gramEnd"/>
      <w:r>
        <w:rPr>
          <w:color w:val="000000"/>
        </w:rPr>
        <w:t xml:space="preserve"> ФИО ставится точка.</w:t>
      </w:r>
      <w:r>
        <w:rPr>
          <w:rStyle w:val="apple-converted-space"/>
          <w:color w:val="000000"/>
        </w:rPr>
        <w:t> </w:t>
      </w:r>
    </w:p>
    <w:p w:rsidR="008622B9" w:rsidRDefault="008622B9" w:rsidP="00F545FD">
      <w:pPr>
        <w:spacing w:line="360" w:lineRule="auto"/>
      </w:pPr>
      <w:bookmarkStart w:id="0" w:name="_GoBack"/>
      <w:bookmarkEnd w:id="0"/>
    </w:p>
    <w:sectPr w:rsidR="008622B9" w:rsidSect="000C0F3E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B0" w:rsidRDefault="003E43B0" w:rsidP="00C97D84">
      <w:pPr>
        <w:spacing w:after="0" w:line="240" w:lineRule="auto"/>
      </w:pPr>
      <w:r>
        <w:separator/>
      </w:r>
    </w:p>
  </w:endnote>
  <w:endnote w:type="continuationSeparator" w:id="0">
    <w:p w:rsidR="003E43B0" w:rsidRDefault="003E43B0" w:rsidP="00C9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4922"/>
      <w:docPartObj>
        <w:docPartGallery w:val="Page Numbers (Bottom of Page)"/>
        <w:docPartUnique/>
      </w:docPartObj>
    </w:sdtPr>
    <w:sdtEndPr/>
    <w:sdtContent>
      <w:p w:rsidR="00C97D84" w:rsidRDefault="003E43B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3A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97D84" w:rsidRDefault="00C97D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B0" w:rsidRDefault="003E43B0" w:rsidP="00C97D84">
      <w:pPr>
        <w:spacing w:after="0" w:line="240" w:lineRule="auto"/>
      </w:pPr>
      <w:r>
        <w:separator/>
      </w:r>
    </w:p>
  </w:footnote>
  <w:footnote w:type="continuationSeparator" w:id="0">
    <w:p w:rsidR="003E43B0" w:rsidRDefault="003E43B0" w:rsidP="00C97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22B9"/>
    <w:rsid w:val="003243A6"/>
    <w:rsid w:val="003564F2"/>
    <w:rsid w:val="003E43B0"/>
    <w:rsid w:val="008622B9"/>
    <w:rsid w:val="008D7ADC"/>
    <w:rsid w:val="00C97D84"/>
    <w:rsid w:val="00F5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22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22B9"/>
  </w:style>
  <w:style w:type="paragraph" w:styleId="a5">
    <w:name w:val="header"/>
    <w:basedOn w:val="a"/>
    <w:link w:val="a6"/>
    <w:uiPriority w:val="99"/>
    <w:semiHidden/>
    <w:unhideWhenUsed/>
    <w:rsid w:val="00C9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7D84"/>
  </w:style>
  <w:style w:type="paragraph" w:styleId="a7">
    <w:name w:val="footer"/>
    <w:basedOn w:val="a"/>
    <w:link w:val="a8"/>
    <w:uiPriority w:val="99"/>
    <w:unhideWhenUsed/>
    <w:rsid w:val="00C9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7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puhov-roszitlp.ru/download/gost_7_32_2001.pdf" TargetMode="External"/><Relationship Id="rId13" Type="http://schemas.openxmlformats.org/officeDocument/2006/relationships/hyperlink" Target="http://www.serpuhov-roszitlp.ru/download/gost_P_6_30_2003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rpuhov-roszitlp.ru/download/gost_7_80_2000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lr.ru/lawcenter/izd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puhov-roszitlp.ru/download/gost%207_1_200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lr.ru/lawcenter/izd/index.html" TargetMode="External"/><Relationship Id="rId10" Type="http://schemas.openxmlformats.org/officeDocument/2006/relationships/hyperlink" Target="http://www.serpuhov-roszitlp.ru/download/gost_P_7_0_5_200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erpuhov-roszitlp.ru/download/gost%202_105_95.pdf" TargetMode="External"/><Relationship Id="rId14" Type="http://schemas.openxmlformats.org/officeDocument/2006/relationships/hyperlink" Target="http://www.serpuhov-roszitlp.ru/download/Titul_pag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E02C-E48C-4A4B-B778-D437B5DF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2729</Words>
  <Characters>15556</Characters>
  <Application>Microsoft Office Word</Application>
  <DocSecurity>0</DocSecurity>
  <Lines>129</Lines>
  <Paragraphs>36</Paragraphs>
  <ScaleCrop>false</ScaleCrop>
  <Company>-</Company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Olika</cp:lastModifiedBy>
  <cp:revision>7</cp:revision>
  <dcterms:created xsi:type="dcterms:W3CDTF">2012-02-06T06:47:00Z</dcterms:created>
  <dcterms:modified xsi:type="dcterms:W3CDTF">2013-05-23T18:05:00Z</dcterms:modified>
</cp:coreProperties>
</file>